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5" w:rsidRPr="00917E95" w:rsidRDefault="00C17B63" w:rsidP="00917E95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905000" cy="1905000"/>
            <wp:effectExtent l="19050" t="0" r="0" b="0"/>
            <wp:docPr id="2" name="Immagine 1" descr="immagini/Loghi%20Aziende/CGLOB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i/Loghi%20Aziende/CGLOBA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E95" w:rsidRPr="00917E95" w:rsidRDefault="00917E95" w:rsidP="00917E95">
      <w:pPr>
        <w:shd w:val="clear" w:color="auto" w:fill="E5E5E5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  <w:r w:rsidRPr="00917E95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194 POSTI A RISCHIO </w:t>
      </w:r>
    </w:p>
    <w:p w:rsidR="00917E95" w:rsidRPr="00917E95" w:rsidRDefault="00615C09" w:rsidP="00917E95">
      <w:pPr>
        <w:shd w:val="clear" w:color="auto" w:fill="E5E5E5"/>
        <w:spacing w:after="0" w:line="240" w:lineRule="auto"/>
        <w:outlineLvl w:val="3"/>
        <w:rPr>
          <w:rFonts w:ascii="Georgia" w:eastAsia="Times New Roman" w:hAnsi="Georgia" w:cs="Arial"/>
          <w:b/>
          <w:bCs/>
          <w:color w:val="000000"/>
          <w:spacing w:val="-15"/>
          <w:sz w:val="30"/>
          <w:szCs w:val="30"/>
          <w:lang w:eastAsia="it-IT"/>
        </w:rPr>
      </w:pPr>
      <w:hyperlink r:id="rId6" w:tooltip="CGLOBAL: L'AZIENDA NON TRATTA" w:history="1">
        <w:r w:rsidR="00917E95" w:rsidRPr="00917E95">
          <w:rPr>
            <w:rFonts w:ascii="Georgia" w:eastAsia="Times New Roman" w:hAnsi="Georgia" w:cs="Arial"/>
            <w:b/>
            <w:bCs/>
            <w:color w:val="990000"/>
            <w:spacing w:val="-15"/>
            <w:sz w:val="30"/>
            <w:szCs w:val="30"/>
            <w:lang w:eastAsia="it-IT"/>
          </w:rPr>
          <w:t>CGLOBAL: L'AZIENDA NON TRATTA</w:t>
        </w:r>
      </w:hyperlink>
    </w:p>
    <w:p w:rsidR="00917E95" w:rsidRPr="00917E95" w:rsidRDefault="00917E95" w:rsidP="00917E95">
      <w:pPr>
        <w:shd w:val="clear" w:color="auto" w:fill="E5E5E5"/>
        <w:spacing w:after="0" w:line="240" w:lineRule="auto"/>
        <w:rPr>
          <w:rFonts w:ascii="Georgia" w:eastAsia="Times New Roman" w:hAnsi="Georgia" w:cs="Arial"/>
          <w:color w:val="333333"/>
          <w:sz w:val="21"/>
          <w:szCs w:val="21"/>
          <w:lang w:eastAsia="it-IT"/>
        </w:rPr>
      </w:pPr>
    </w:p>
    <w:p w:rsidR="00917E95" w:rsidRPr="00917E95" w:rsidRDefault="00917E95" w:rsidP="00917E95">
      <w:pPr>
        <w:spacing w:after="0" w:line="240" w:lineRule="auto"/>
        <w:rPr>
          <w:rFonts w:ascii="Georgia" w:eastAsia="Times New Roman" w:hAnsi="Georgia" w:cs="Arial"/>
          <w:color w:val="333333"/>
          <w:sz w:val="21"/>
          <w:szCs w:val="21"/>
          <w:lang w:eastAsia="it-IT"/>
        </w:rPr>
      </w:pPr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 xml:space="preserve">"Stamattina (10 maggio), nel corso della trattativa per il piano di ristrutturazione </w:t>
      </w:r>
      <w:r w:rsidRPr="00917E95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it-IT"/>
        </w:rPr>
        <w:t>C-global, azienda del gruppo Cedacri</w:t>
      </w:r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 xml:space="preserve">, si è verificato un fatto gravissimo: l’azienda ha rifiutato di proseguire le trattative e di sottoscrivere un accordo tra le parti, a prescindere dai contenuti dello stesso". Lo rende noto in un comunicato il </w:t>
      </w:r>
      <w:r w:rsidRPr="00917E95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it-IT"/>
        </w:rPr>
        <w:t xml:space="preserve">segretario nazionale della </w:t>
      </w:r>
      <w:proofErr w:type="spellStart"/>
      <w:r w:rsidRPr="00917E95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it-IT"/>
        </w:rPr>
        <w:t>Fisac</w:t>
      </w:r>
      <w:proofErr w:type="spellEnd"/>
      <w:r w:rsidRPr="00917E95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it-IT"/>
        </w:rPr>
        <w:t xml:space="preserve"> Cgil, Enrico Segantini.</w:t>
      </w:r>
    </w:p>
    <w:p w:rsidR="00917E95" w:rsidRPr="00917E95" w:rsidRDefault="00917E95" w:rsidP="00917E95">
      <w:pPr>
        <w:spacing w:after="0" w:line="240" w:lineRule="auto"/>
        <w:rPr>
          <w:rFonts w:ascii="Georgia" w:eastAsia="Times New Roman" w:hAnsi="Georgia" w:cs="Arial"/>
          <w:color w:val="333333"/>
          <w:sz w:val="21"/>
          <w:szCs w:val="21"/>
          <w:lang w:eastAsia="it-IT"/>
        </w:rPr>
      </w:pPr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>La vicenda, iniziata nell’agosto dello scorso anno, con la comunicazione da parte di C-global di voler chiudere le sedi toscane e di trasferire i lavoratori (74) nella sede centrale di Collecchio (Parma), si era chiusa con l’intervento del giudice che aveva annullato i trasferimenti. Successivamente, l’intervento della Regione Toscana aveva procurato una società (</w:t>
      </w:r>
      <w:proofErr w:type="spellStart"/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>Bassilichi</w:t>
      </w:r>
      <w:proofErr w:type="spellEnd"/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 xml:space="preserve"> Spa), interessata ad acquisire le attività di C-global in Toscana. </w:t>
      </w:r>
    </w:p>
    <w:p w:rsidR="00917E95" w:rsidRPr="00917E95" w:rsidRDefault="00917E95" w:rsidP="00917E95">
      <w:pPr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it-IT"/>
        </w:rPr>
      </w:pPr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 xml:space="preserve">In quest’ottica erano ricominciati gli incontri con le organizzazioni sindacali per definire le modalità di passaggio delle attività e dei lavoratori, con tutte le garanzie di natura occupazionale e contrattuale. "L’irresponsabile atteggiamento odierno del management di Cedacri - secondo il segretario , il rifiuto pregiudiziale a sottoscrivere un accordo e la contestuale conferma del progetto di appalto di attività a </w:t>
      </w:r>
      <w:proofErr w:type="spellStart"/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>Bassilichi</w:t>
      </w:r>
      <w:proofErr w:type="spellEnd"/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>, oltre a costituire una gravissima violazione della sentenza giudiziaria e del contratto, m</w:t>
      </w:r>
      <w:r w:rsidRPr="00917E95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it-IT"/>
        </w:rPr>
        <w:t xml:space="preserve">ette in grave pericolo l’occupazione per i 74 lavoratori toscani e per l’indotto (circa 120 lavoratori) </w:t>
      </w:r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>e costituisce un pericoloso precedente in un settore da sempre presidiato dal sindacato e caratterizzato da buone relazioni industriali". </w:t>
      </w:r>
    </w:p>
    <w:p w:rsidR="00917E95" w:rsidRPr="00917E95" w:rsidRDefault="00917E95" w:rsidP="00917E95">
      <w:pPr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it-IT"/>
        </w:rPr>
      </w:pPr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>"Noi chiediamo - conclude - che s</w:t>
      </w:r>
      <w:r w:rsidRPr="00917E95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it-IT"/>
        </w:rPr>
        <w:t>i riaprano immediatamente le trattative per arrivare a un accordo</w:t>
      </w:r>
      <w:r w:rsidRPr="00917E95">
        <w:rPr>
          <w:rFonts w:ascii="Georgia" w:eastAsia="Times New Roman" w:hAnsi="Georgia" w:cs="Arial"/>
          <w:color w:val="333333"/>
          <w:sz w:val="21"/>
          <w:szCs w:val="21"/>
          <w:lang w:eastAsia="it-IT"/>
        </w:rPr>
        <w:t>. Se questo non succederà procederemo con tutte le iniziative necessarie, sindacali e giudiziarie, per tutelare i diritti di questi lavoratori".</w:t>
      </w:r>
    </w:p>
    <w:p w:rsidR="00184AF8" w:rsidRDefault="00184AF8"/>
    <w:sectPr w:rsidR="00184AF8" w:rsidSect="00615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153"/>
    <w:multiLevelType w:val="multilevel"/>
    <w:tmpl w:val="85440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3006C"/>
    <w:multiLevelType w:val="multilevel"/>
    <w:tmpl w:val="D4A2F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F5C70"/>
    <w:multiLevelType w:val="multilevel"/>
    <w:tmpl w:val="1A24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C108F"/>
    <w:multiLevelType w:val="multilevel"/>
    <w:tmpl w:val="07E65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F1A4E"/>
    <w:multiLevelType w:val="multilevel"/>
    <w:tmpl w:val="8BBC5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61103"/>
    <w:multiLevelType w:val="multilevel"/>
    <w:tmpl w:val="981A9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122BC"/>
    <w:multiLevelType w:val="multilevel"/>
    <w:tmpl w:val="7CD0C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24252"/>
    <w:multiLevelType w:val="multilevel"/>
    <w:tmpl w:val="1D8E5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C213A"/>
    <w:multiLevelType w:val="multilevel"/>
    <w:tmpl w:val="ED22D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F08CA"/>
    <w:multiLevelType w:val="multilevel"/>
    <w:tmpl w:val="A4086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571E4"/>
    <w:multiLevelType w:val="multilevel"/>
    <w:tmpl w:val="269C9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7E95"/>
    <w:rsid w:val="00184AF8"/>
    <w:rsid w:val="00615C09"/>
    <w:rsid w:val="00823954"/>
    <w:rsid w:val="00917E95"/>
    <w:rsid w:val="00C1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17E95"/>
    <w:rPr>
      <w:strike w:val="0"/>
      <w:dstrike w:val="0"/>
      <w:color w:val="99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917E9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17E95"/>
    <w:pPr>
      <w:spacing w:after="0" w:line="240" w:lineRule="auto"/>
    </w:pPr>
    <w:rPr>
      <w:rFonts w:ascii="Georgia" w:eastAsia="Times New Roman" w:hAnsi="Georgia" w:cs="Times New Roman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17E95"/>
    <w:rPr>
      <w:strike w:val="0"/>
      <w:dstrike w:val="0"/>
      <w:color w:val="99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917E9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17E95"/>
    <w:pPr>
      <w:spacing w:after="0" w:line="240" w:lineRule="auto"/>
    </w:pPr>
    <w:rPr>
      <w:rFonts w:ascii="Georgia" w:eastAsia="Times New Roman" w:hAnsi="Georgia" w:cs="Times New Roman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360">
              <w:marLeft w:val="0"/>
              <w:marRight w:val="2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19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4842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897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413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5042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64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5588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132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22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249511752">
              <w:marLeft w:val="0"/>
              <w:marRight w:val="2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1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60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4246">
                          <w:marLeft w:val="3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ac.it/Fisac/page.asp?VisImg=S&amp;Art=12758&amp;Cat=1&amp;I=immagini/Loghi%20Aziende/CGLOBAL.jpg&amp;InPrimoPiano=S&amp;TitoloBlocco=In%20Primo%20Piano&amp;Codi_Cate_Arti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bottarelli</dc:creator>
  <cp:lastModifiedBy>sbertolone</cp:lastModifiedBy>
  <cp:revision>3</cp:revision>
  <dcterms:created xsi:type="dcterms:W3CDTF">2011-05-11T13:37:00Z</dcterms:created>
  <dcterms:modified xsi:type="dcterms:W3CDTF">2011-05-14T07:56:00Z</dcterms:modified>
</cp:coreProperties>
</file>